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D5" w:rsidRDefault="00C255D5" w:rsidP="00027C45">
      <w:pPr>
        <w:spacing w:line="276" w:lineRule="auto"/>
        <w:ind w:firstLine="708"/>
        <w:jc w:val="both"/>
        <w:rPr>
          <w:rFonts w:eastAsiaTheme="minorHAnsi"/>
          <w:lang w:eastAsia="en-US"/>
        </w:rPr>
      </w:pPr>
    </w:p>
    <w:p w:rsidR="00C255D5" w:rsidRDefault="00C255D5" w:rsidP="00027C45">
      <w:pPr>
        <w:spacing w:line="276" w:lineRule="auto"/>
        <w:ind w:firstLine="708"/>
        <w:jc w:val="both"/>
        <w:rPr>
          <w:rFonts w:eastAsiaTheme="minorHAnsi"/>
          <w:lang w:eastAsia="en-US"/>
        </w:rPr>
      </w:pPr>
    </w:p>
    <w:p w:rsidR="00C255D5" w:rsidRDefault="00C255D5" w:rsidP="00027C45">
      <w:pPr>
        <w:spacing w:line="276" w:lineRule="auto"/>
        <w:ind w:firstLine="708"/>
        <w:jc w:val="both"/>
        <w:rPr>
          <w:rFonts w:eastAsiaTheme="minorHAnsi"/>
          <w:lang w:eastAsia="en-US"/>
        </w:rPr>
      </w:pPr>
    </w:p>
    <w:p w:rsidR="00C255D5" w:rsidRPr="00C255D5" w:rsidRDefault="00C255D5" w:rsidP="00C255D5">
      <w:pPr>
        <w:spacing w:line="276" w:lineRule="auto"/>
        <w:ind w:firstLine="708"/>
        <w:jc w:val="center"/>
        <w:rPr>
          <w:rFonts w:eastAsiaTheme="minorHAnsi"/>
          <w:b/>
          <w:lang w:eastAsia="en-US"/>
        </w:rPr>
      </w:pPr>
      <w:r w:rsidRPr="00C255D5">
        <w:rPr>
          <w:rFonts w:eastAsiaTheme="minorHAnsi"/>
          <w:b/>
          <w:lang w:eastAsia="en-US"/>
        </w:rPr>
        <w:t>ВНИМАНИЮ ГРАЖДАН ПОДПОРОЖСКОГО РАЙОНА</w:t>
      </w:r>
    </w:p>
    <w:p w:rsidR="00C255D5" w:rsidRDefault="00C255D5" w:rsidP="00027C45">
      <w:pPr>
        <w:spacing w:line="276" w:lineRule="auto"/>
        <w:ind w:firstLine="708"/>
        <w:jc w:val="both"/>
        <w:rPr>
          <w:rFonts w:eastAsiaTheme="minorHAnsi"/>
          <w:lang w:eastAsia="en-US"/>
        </w:rPr>
      </w:pPr>
    </w:p>
    <w:p w:rsidR="001F75F9" w:rsidRDefault="00C255D5" w:rsidP="00027C45">
      <w:pPr>
        <w:spacing w:line="276" w:lineRule="auto"/>
        <w:ind w:firstLine="708"/>
        <w:jc w:val="both"/>
        <w:rPr>
          <w:rFonts w:eastAsiaTheme="minorHAnsi"/>
          <w:lang w:eastAsia="en-US"/>
        </w:rPr>
      </w:pPr>
      <w:r>
        <w:rPr>
          <w:rFonts w:eastAsiaTheme="minorHAnsi"/>
          <w:lang w:eastAsia="en-US"/>
        </w:rPr>
        <w:t>И</w:t>
      </w:r>
      <w:r w:rsidR="00027C45">
        <w:rPr>
          <w:rFonts w:eastAsiaTheme="minorHAnsi"/>
          <w:lang w:eastAsia="en-US"/>
        </w:rPr>
        <w:t>нформаци</w:t>
      </w:r>
      <w:r>
        <w:rPr>
          <w:rFonts w:eastAsiaTheme="minorHAnsi"/>
          <w:lang w:eastAsia="en-US"/>
        </w:rPr>
        <w:t>я</w:t>
      </w:r>
      <w:r w:rsidR="00027C45">
        <w:rPr>
          <w:rFonts w:eastAsiaTheme="minorHAnsi"/>
          <w:lang w:eastAsia="en-US"/>
        </w:rPr>
        <w:t xml:space="preserve"> о том, что в настоящее время одним из приоритетных направлений социальной поддержки является совершенствование практики предоставления государственной социальной помощи на основании социального контракта. Ленинградская область активно реализует данный механизм, направленный на преодоление гражданами трудной жизненной ситуации.</w:t>
      </w:r>
    </w:p>
    <w:p w:rsidR="00027C45" w:rsidRDefault="00027C45" w:rsidP="00027C45">
      <w:pPr>
        <w:spacing w:line="276" w:lineRule="auto"/>
        <w:ind w:firstLine="708"/>
        <w:jc w:val="both"/>
        <w:rPr>
          <w:rFonts w:eastAsiaTheme="minorHAnsi"/>
          <w:lang w:eastAsia="en-US"/>
        </w:rPr>
      </w:pPr>
      <w:r>
        <w:rPr>
          <w:rFonts w:eastAsiaTheme="minorHAnsi"/>
          <w:lang w:eastAsia="en-US"/>
        </w:rPr>
        <w:t>Одним из перспективных направлений государственной социальной помощи на основании социального контракта является мероприятие «ведение личного подсобного хозяйства»</w:t>
      </w:r>
      <w:r w:rsidR="004B6BB1">
        <w:rPr>
          <w:rFonts w:eastAsiaTheme="minorHAnsi"/>
          <w:lang w:eastAsia="en-US"/>
        </w:rPr>
        <w:t xml:space="preserve"> (далее – ЛПХ)</w:t>
      </w:r>
      <w:r>
        <w:rPr>
          <w:rFonts w:eastAsiaTheme="minorHAnsi"/>
          <w:lang w:eastAsia="en-US"/>
        </w:rPr>
        <w:t>.</w:t>
      </w:r>
    </w:p>
    <w:p w:rsidR="00027C45" w:rsidRDefault="00027C45" w:rsidP="00027C45">
      <w:pPr>
        <w:spacing w:line="276" w:lineRule="auto"/>
        <w:ind w:firstLine="708"/>
        <w:jc w:val="both"/>
        <w:rPr>
          <w:rFonts w:eastAsiaTheme="minorHAnsi"/>
          <w:lang w:eastAsia="en-US"/>
        </w:rPr>
      </w:pPr>
      <w:r>
        <w:rPr>
          <w:rFonts w:eastAsiaTheme="minorHAnsi"/>
          <w:lang w:eastAsia="en-US"/>
        </w:rPr>
        <w:t>Социальный контракт – это договор, по которому Центр социальной защиты</w:t>
      </w:r>
      <w:r w:rsidR="004B6BB1">
        <w:rPr>
          <w:rFonts w:eastAsiaTheme="minorHAnsi"/>
          <w:lang w:eastAsia="en-US"/>
        </w:rPr>
        <w:t xml:space="preserve"> населения предоставляет денежную помощь, а граждане обязуются улучшить свое материальное положение в рамках реализации мероприятий по заключенному договору.</w:t>
      </w:r>
    </w:p>
    <w:p w:rsidR="004B6BB1" w:rsidRDefault="004B6BB1" w:rsidP="00027C45">
      <w:pPr>
        <w:spacing w:line="276" w:lineRule="auto"/>
        <w:ind w:firstLine="708"/>
        <w:jc w:val="both"/>
        <w:rPr>
          <w:rFonts w:eastAsiaTheme="minorHAnsi"/>
          <w:lang w:eastAsia="en-US"/>
        </w:rPr>
      </w:pPr>
      <w:r>
        <w:rPr>
          <w:rFonts w:eastAsiaTheme="minorHAnsi"/>
          <w:lang w:eastAsia="en-US"/>
        </w:rPr>
        <w:t>За государственной социальной помощью на основании социального контракта могут обратиться малоимущие семьи (одиноко проживающие граждане), у которых среднедушевой доход ниже величины прожиточного минимума, установленного для социально-демографических групп населения в Ленинградской области:</w:t>
      </w:r>
    </w:p>
    <w:p w:rsidR="004B6BB1" w:rsidRDefault="004B6BB1" w:rsidP="00027C45">
      <w:pPr>
        <w:spacing w:line="276" w:lineRule="auto"/>
        <w:ind w:firstLine="708"/>
        <w:jc w:val="both"/>
        <w:rPr>
          <w:rFonts w:eastAsiaTheme="minorHAnsi"/>
          <w:lang w:eastAsia="en-US"/>
        </w:rPr>
      </w:pPr>
      <w:r>
        <w:rPr>
          <w:rFonts w:eastAsiaTheme="minorHAnsi"/>
          <w:lang w:eastAsia="en-US"/>
        </w:rPr>
        <w:t>- для трудоспособного населения – 12 231 руб.</w:t>
      </w:r>
    </w:p>
    <w:p w:rsidR="004B6BB1" w:rsidRDefault="004B6BB1" w:rsidP="00027C45">
      <w:pPr>
        <w:spacing w:line="276" w:lineRule="auto"/>
        <w:ind w:firstLine="708"/>
        <w:jc w:val="both"/>
        <w:rPr>
          <w:rFonts w:eastAsiaTheme="minorHAnsi"/>
          <w:lang w:eastAsia="en-US"/>
        </w:rPr>
      </w:pPr>
      <w:r>
        <w:rPr>
          <w:rFonts w:eastAsiaTheme="minorHAnsi"/>
          <w:lang w:eastAsia="en-US"/>
        </w:rPr>
        <w:t>- для пенсионеров – 9 620 руб.</w:t>
      </w:r>
    </w:p>
    <w:p w:rsidR="004B6BB1" w:rsidRDefault="004B6BB1" w:rsidP="00027C45">
      <w:pPr>
        <w:spacing w:line="276" w:lineRule="auto"/>
        <w:ind w:firstLine="708"/>
        <w:jc w:val="both"/>
        <w:rPr>
          <w:rFonts w:eastAsiaTheme="minorHAnsi"/>
          <w:lang w:eastAsia="en-US"/>
        </w:rPr>
      </w:pPr>
      <w:r>
        <w:rPr>
          <w:rFonts w:eastAsiaTheme="minorHAnsi"/>
          <w:lang w:eastAsia="en-US"/>
        </w:rPr>
        <w:t>- для детей – 10 869 руб.</w:t>
      </w:r>
    </w:p>
    <w:p w:rsidR="004B6BB1" w:rsidRDefault="004B6BB1" w:rsidP="00027C45">
      <w:pPr>
        <w:spacing w:line="276" w:lineRule="auto"/>
        <w:ind w:firstLine="708"/>
        <w:jc w:val="both"/>
        <w:rPr>
          <w:rFonts w:eastAsiaTheme="minorHAnsi"/>
          <w:lang w:eastAsia="en-US"/>
        </w:rPr>
      </w:pPr>
      <w:r>
        <w:rPr>
          <w:rFonts w:eastAsiaTheme="minorHAnsi"/>
          <w:lang w:eastAsia="en-US"/>
        </w:rPr>
        <w:t>Социальный контракт заключается сроком от 3 до 12 месяцев, государственная поддержка на ведение ЛПХ (включая деятельность по реализации сельскохозяйственной продукции) составляет до 300 000 руб.</w:t>
      </w:r>
    </w:p>
    <w:p w:rsidR="004F7A77" w:rsidRDefault="004F7A77" w:rsidP="00027C45">
      <w:pPr>
        <w:spacing w:line="276" w:lineRule="auto"/>
        <w:ind w:firstLine="708"/>
        <w:jc w:val="both"/>
        <w:rPr>
          <w:rFonts w:eastAsiaTheme="minorHAnsi"/>
          <w:lang w:eastAsia="en-US"/>
        </w:rPr>
      </w:pPr>
      <w:r>
        <w:rPr>
          <w:rFonts w:eastAsiaTheme="minorHAnsi"/>
          <w:lang w:eastAsia="en-US"/>
        </w:rPr>
        <w:t xml:space="preserve">За поддержкой можно обратиться </w:t>
      </w:r>
      <w:proofErr w:type="gramStart"/>
      <w:r>
        <w:rPr>
          <w:rFonts w:eastAsiaTheme="minorHAnsi"/>
          <w:lang w:eastAsia="en-US"/>
        </w:rPr>
        <w:t>в</w:t>
      </w:r>
      <w:proofErr w:type="gramEnd"/>
      <w:r>
        <w:rPr>
          <w:rFonts w:eastAsiaTheme="minorHAnsi"/>
          <w:lang w:eastAsia="en-US"/>
        </w:rPr>
        <w:t>:</w:t>
      </w:r>
    </w:p>
    <w:p w:rsidR="004F7A77" w:rsidRPr="00BD6929" w:rsidRDefault="00BD6929" w:rsidP="00BD6929">
      <w:pPr>
        <w:spacing w:line="276" w:lineRule="auto"/>
        <w:jc w:val="both"/>
        <w:rPr>
          <w:rFonts w:eastAsiaTheme="minorHAnsi"/>
          <w:lang w:eastAsia="en-US"/>
        </w:rPr>
      </w:pPr>
      <w:r>
        <w:rPr>
          <w:rFonts w:eastAsiaTheme="minorHAnsi"/>
          <w:lang w:eastAsia="en-US"/>
        </w:rPr>
        <w:t xml:space="preserve">1. </w:t>
      </w:r>
      <w:r w:rsidR="004F7A77" w:rsidRPr="00BD6929">
        <w:rPr>
          <w:rFonts w:eastAsiaTheme="minorHAnsi"/>
          <w:lang w:eastAsia="en-US"/>
        </w:rPr>
        <w:t>Филиал Центра социальной защиты населения по месту жительства;</w:t>
      </w:r>
    </w:p>
    <w:p w:rsidR="004F7A77" w:rsidRPr="00BD6929" w:rsidRDefault="00BD6929" w:rsidP="00BD6929">
      <w:pPr>
        <w:spacing w:line="276" w:lineRule="auto"/>
        <w:jc w:val="both"/>
        <w:rPr>
          <w:rFonts w:eastAsiaTheme="minorHAnsi"/>
          <w:lang w:eastAsia="en-US"/>
        </w:rPr>
      </w:pPr>
      <w:r>
        <w:rPr>
          <w:rFonts w:eastAsiaTheme="minorHAnsi"/>
          <w:lang w:eastAsia="en-US"/>
        </w:rPr>
        <w:t xml:space="preserve">2. </w:t>
      </w:r>
      <w:r w:rsidR="004F7A77" w:rsidRPr="00BD6929">
        <w:rPr>
          <w:rFonts w:eastAsiaTheme="minorHAnsi"/>
          <w:lang w:eastAsia="en-US"/>
        </w:rPr>
        <w:t>Многофункциональные центры Ленинградской области;</w:t>
      </w:r>
    </w:p>
    <w:p w:rsidR="004F7A77" w:rsidRPr="00BD6929" w:rsidRDefault="00BD6929" w:rsidP="00BD6929">
      <w:pPr>
        <w:spacing w:line="276" w:lineRule="auto"/>
        <w:jc w:val="both"/>
        <w:rPr>
          <w:rFonts w:eastAsiaTheme="minorHAnsi"/>
          <w:lang w:eastAsia="en-US"/>
        </w:rPr>
      </w:pPr>
      <w:r>
        <w:rPr>
          <w:rFonts w:eastAsiaTheme="minorHAnsi"/>
          <w:lang w:eastAsia="en-US"/>
        </w:rPr>
        <w:t xml:space="preserve">3. </w:t>
      </w:r>
      <w:r w:rsidR="004F7A77" w:rsidRPr="00BD6929">
        <w:rPr>
          <w:rFonts w:eastAsiaTheme="minorHAnsi"/>
          <w:lang w:eastAsia="en-US"/>
        </w:rPr>
        <w:t>Портал гос. услуг Ленинградской области.</w:t>
      </w:r>
    </w:p>
    <w:p w:rsidR="004F7A77" w:rsidRDefault="004F7A77" w:rsidP="004F7A77">
      <w:pPr>
        <w:spacing w:line="276" w:lineRule="auto"/>
        <w:ind w:left="708"/>
        <w:jc w:val="both"/>
        <w:rPr>
          <w:rFonts w:eastAsiaTheme="minorHAnsi"/>
          <w:lang w:eastAsia="en-US"/>
        </w:rPr>
      </w:pPr>
      <w:r>
        <w:rPr>
          <w:rFonts w:eastAsiaTheme="minorHAnsi"/>
          <w:lang w:eastAsia="en-US"/>
        </w:rPr>
        <w:t xml:space="preserve">Консультацию можно получить: </w:t>
      </w:r>
    </w:p>
    <w:p w:rsidR="00BD6929" w:rsidRPr="00BD6929" w:rsidRDefault="00BD6929" w:rsidP="00BD6929">
      <w:pPr>
        <w:suppressAutoHyphens/>
        <w:jc w:val="both"/>
        <w:rPr>
          <w:rFonts w:eastAsia="NSimSun"/>
          <w:kern w:val="2"/>
          <w:lang w:eastAsia="zh-CN" w:bidi="hi-IN"/>
        </w:rPr>
      </w:pPr>
      <w:r w:rsidRPr="00BD6929">
        <w:rPr>
          <w:rFonts w:eastAsia="NSimSun"/>
          <w:kern w:val="2"/>
          <w:lang w:eastAsia="zh-CN" w:bidi="hi-IN"/>
        </w:rPr>
        <w:t xml:space="preserve">- по единому бесплатному номеру: </w:t>
      </w:r>
      <w:r w:rsidRPr="00C255D5">
        <w:rPr>
          <w:rFonts w:eastAsia="NSimSun"/>
          <w:b/>
          <w:kern w:val="2"/>
          <w:u w:val="single"/>
          <w:lang w:eastAsia="zh-CN" w:bidi="hi-IN"/>
        </w:rPr>
        <w:t>8 (800) 350-06-05</w:t>
      </w:r>
      <w:r>
        <w:rPr>
          <w:rFonts w:eastAsia="NSimSun"/>
          <w:kern w:val="2"/>
          <w:u w:val="single"/>
          <w:lang w:eastAsia="zh-CN" w:bidi="hi-IN"/>
        </w:rPr>
        <w:t>;</w:t>
      </w:r>
    </w:p>
    <w:p w:rsidR="00BD6929" w:rsidRPr="00BD6929" w:rsidRDefault="00BD6929" w:rsidP="00BD6929">
      <w:pPr>
        <w:suppressAutoHyphens/>
        <w:jc w:val="both"/>
        <w:rPr>
          <w:rFonts w:eastAsia="NSimSun"/>
          <w:kern w:val="2"/>
          <w:lang w:eastAsia="zh-CN" w:bidi="hi-IN"/>
        </w:rPr>
      </w:pPr>
      <w:r w:rsidRPr="00BD6929">
        <w:rPr>
          <w:rFonts w:eastAsia="NSimSun"/>
          <w:kern w:val="2"/>
          <w:lang w:eastAsia="zh-CN" w:bidi="hi-IN"/>
        </w:rPr>
        <w:t xml:space="preserve">- по телефонам филиалов Центра социальной защиты населения в каждом районе по ссылке - </w:t>
      </w:r>
      <w:hyperlink r:id="rId8" w:history="1">
        <w:r w:rsidRPr="00C255D5">
          <w:rPr>
            <w:rFonts w:eastAsia="NSimSun"/>
            <w:b/>
            <w:kern w:val="2"/>
            <w:u w:val="single"/>
            <w:lang w:eastAsia="en-US"/>
          </w:rPr>
          <w:t>https://cszn.info/about/structure</w:t>
        </w:r>
      </w:hyperlink>
      <w:r>
        <w:rPr>
          <w:rFonts w:eastAsia="NSimSun"/>
          <w:kern w:val="2"/>
          <w:u w:val="single"/>
          <w:lang w:eastAsia="en-US"/>
        </w:rPr>
        <w:t>;</w:t>
      </w:r>
      <w:hyperlink w:history="1"/>
    </w:p>
    <w:p w:rsidR="00BD6929" w:rsidRPr="00C255D5" w:rsidRDefault="00BD6929" w:rsidP="00BD6929">
      <w:pPr>
        <w:suppressAutoHyphens/>
        <w:jc w:val="both"/>
        <w:rPr>
          <w:rFonts w:eastAsia="NSimSun"/>
          <w:b/>
          <w:kern w:val="2"/>
          <w:lang w:eastAsia="zh-CN" w:bidi="hi-IN"/>
        </w:rPr>
      </w:pPr>
      <w:r w:rsidRPr="00BD6929">
        <w:rPr>
          <w:rFonts w:eastAsia="NSimSun"/>
          <w:kern w:val="2"/>
          <w:lang w:eastAsia="zh-CN" w:bidi="hi-IN"/>
        </w:rPr>
        <w:t>-</w:t>
      </w:r>
      <w:r>
        <w:rPr>
          <w:rFonts w:eastAsia="NSimSun"/>
          <w:kern w:val="2"/>
          <w:lang w:eastAsia="zh-CN" w:bidi="hi-IN"/>
        </w:rPr>
        <w:t xml:space="preserve"> </w:t>
      </w:r>
      <w:r w:rsidRPr="00BD6929">
        <w:rPr>
          <w:rFonts w:eastAsia="NSimSun"/>
          <w:kern w:val="2"/>
          <w:lang w:eastAsia="zh-CN" w:bidi="hi-IN"/>
        </w:rPr>
        <w:t xml:space="preserve">с помощью бота-помощника, который работает в </w:t>
      </w:r>
      <w:proofErr w:type="spellStart"/>
      <w:r w:rsidRPr="00BD6929">
        <w:rPr>
          <w:rFonts w:eastAsia="NSimSun"/>
          <w:kern w:val="2"/>
          <w:lang w:eastAsia="zh-CN" w:bidi="hi-IN"/>
        </w:rPr>
        <w:t>мессенджере</w:t>
      </w:r>
      <w:proofErr w:type="spellEnd"/>
      <w:r w:rsidRPr="00BD6929">
        <w:rPr>
          <w:rFonts w:eastAsia="NSimSun"/>
          <w:kern w:val="2"/>
          <w:lang w:eastAsia="zh-CN" w:bidi="hi-IN"/>
        </w:rPr>
        <w:t xml:space="preserve"> </w:t>
      </w:r>
      <w:r w:rsidRPr="00C255D5">
        <w:rPr>
          <w:rFonts w:eastAsia="NSimSun"/>
          <w:b/>
          <w:kern w:val="2"/>
          <w:lang w:eastAsia="zh-CN" w:bidi="hi-IN"/>
        </w:rPr>
        <w:t>«</w:t>
      </w:r>
      <w:proofErr w:type="spellStart"/>
      <w:r w:rsidRPr="00C255D5">
        <w:rPr>
          <w:rFonts w:eastAsia="NSimSun"/>
          <w:b/>
          <w:kern w:val="2"/>
          <w:lang w:eastAsia="zh-CN" w:bidi="hi-IN"/>
        </w:rPr>
        <w:t>Телеграм</w:t>
      </w:r>
      <w:proofErr w:type="spellEnd"/>
      <w:r w:rsidRPr="00C255D5">
        <w:rPr>
          <w:rFonts w:eastAsia="NSimSun"/>
          <w:b/>
          <w:kern w:val="2"/>
          <w:lang w:eastAsia="zh-CN" w:bidi="hi-IN"/>
        </w:rPr>
        <w:t xml:space="preserve">» - </w:t>
      </w:r>
      <w:proofErr w:type="spellStart"/>
      <w:r w:rsidRPr="00C255D5">
        <w:rPr>
          <w:rFonts w:eastAsia="NSimSun"/>
          <w:b/>
          <w:color w:val="000000"/>
          <w:kern w:val="2"/>
          <w:lang w:val="en-US" w:eastAsia="zh-CN" w:bidi="hi-IN"/>
        </w:rPr>
        <w:t>sockontrakt</w:t>
      </w:r>
      <w:proofErr w:type="spellEnd"/>
      <w:r w:rsidRPr="00C255D5">
        <w:rPr>
          <w:rFonts w:eastAsia="NSimSun"/>
          <w:b/>
          <w:color w:val="000000"/>
          <w:kern w:val="2"/>
          <w:lang w:eastAsia="zh-CN" w:bidi="hi-IN"/>
        </w:rPr>
        <w:t>_47_</w:t>
      </w:r>
      <w:r w:rsidRPr="00C255D5">
        <w:rPr>
          <w:rFonts w:eastAsia="NSimSun"/>
          <w:b/>
          <w:color w:val="000000"/>
          <w:kern w:val="2"/>
          <w:lang w:val="en-US" w:eastAsia="zh-CN" w:bidi="hi-IN"/>
        </w:rPr>
        <w:t>bot</w:t>
      </w:r>
      <w:r w:rsidR="00DD44EE" w:rsidRPr="00C255D5">
        <w:rPr>
          <w:rFonts w:eastAsia="NSimSun"/>
          <w:b/>
          <w:color w:val="000000"/>
          <w:kern w:val="2"/>
          <w:lang w:eastAsia="zh-CN" w:bidi="hi-IN"/>
        </w:rPr>
        <w:t>.</w:t>
      </w:r>
      <w:bookmarkStart w:id="0" w:name="_GoBack"/>
      <w:bookmarkEnd w:id="0"/>
    </w:p>
    <w:p w:rsidR="00BD6929" w:rsidRPr="004F7A77" w:rsidRDefault="00BD6929" w:rsidP="004F7A77">
      <w:pPr>
        <w:spacing w:line="276" w:lineRule="auto"/>
        <w:ind w:left="708"/>
        <w:jc w:val="both"/>
        <w:rPr>
          <w:rFonts w:eastAsiaTheme="minorHAnsi"/>
          <w:lang w:eastAsia="en-US"/>
        </w:rPr>
      </w:pPr>
    </w:p>
    <w:p w:rsidR="002F50A9" w:rsidRDefault="001F75F9" w:rsidP="00C255D5">
      <w:pPr>
        <w:spacing w:line="276" w:lineRule="auto"/>
        <w:jc w:val="both"/>
        <w:rPr>
          <w:sz w:val="20"/>
          <w:szCs w:val="20"/>
        </w:rPr>
      </w:pPr>
      <w:r w:rsidRPr="00B22066">
        <w:rPr>
          <w:rFonts w:eastAsiaTheme="minorHAnsi"/>
          <w:lang w:eastAsia="en-US"/>
        </w:rPr>
        <w:tab/>
      </w:r>
    </w:p>
    <w:sectPr w:rsidR="002F50A9" w:rsidSect="00B2206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77" w:rsidRDefault="00385E77" w:rsidP="00E415ED">
      <w:r>
        <w:separator/>
      </w:r>
    </w:p>
  </w:endnote>
  <w:endnote w:type="continuationSeparator" w:id="0">
    <w:p w:rsidR="00385E77" w:rsidRDefault="00385E77" w:rsidP="00E4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77" w:rsidRDefault="00385E77" w:rsidP="00E415ED">
      <w:r>
        <w:separator/>
      </w:r>
    </w:p>
  </w:footnote>
  <w:footnote w:type="continuationSeparator" w:id="0">
    <w:p w:rsidR="00385E77" w:rsidRDefault="00385E77" w:rsidP="00E41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C60D1"/>
    <w:multiLevelType w:val="hybridMultilevel"/>
    <w:tmpl w:val="62D02FB0"/>
    <w:lvl w:ilvl="0" w:tplc="EC4808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19"/>
    <w:rsid w:val="00027C45"/>
    <w:rsid w:val="000F3309"/>
    <w:rsid w:val="00101E61"/>
    <w:rsid w:val="0010471E"/>
    <w:rsid w:val="001F75F9"/>
    <w:rsid w:val="00213D66"/>
    <w:rsid w:val="00263D06"/>
    <w:rsid w:val="002903AA"/>
    <w:rsid w:val="002F50A9"/>
    <w:rsid w:val="00385E77"/>
    <w:rsid w:val="00486588"/>
    <w:rsid w:val="004B6BB1"/>
    <w:rsid w:val="004F7A77"/>
    <w:rsid w:val="004F7D4A"/>
    <w:rsid w:val="00512A3C"/>
    <w:rsid w:val="00570F4F"/>
    <w:rsid w:val="005847BD"/>
    <w:rsid w:val="0061621E"/>
    <w:rsid w:val="00637B32"/>
    <w:rsid w:val="006462ED"/>
    <w:rsid w:val="007010C6"/>
    <w:rsid w:val="0079302F"/>
    <w:rsid w:val="007A1BC0"/>
    <w:rsid w:val="007B5F4F"/>
    <w:rsid w:val="0087145A"/>
    <w:rsid w:val="008B22DF"/>
    <w:rsid w:val="00954EF0"/>
    <w:rsid w:val="00A2787A"/>
    <w:rsid w:val="00AF33DC"/>
    <w:rsid w:val="00AF63FA"/>
    <w:rsid w:val="00B22066"/>
    <w:rsid w:val="00B6188E"/>
    <w:rsid w:val="00BD6929"/>
    <w:rsid w:val="00BF2C17"/>
    <w:rsid w:val="00C255D5"/>
    <w:rsid w:val="00C40DA1"/>
    <w:rsid w:val="00C82A8C"/>
    <w:rsid w:val="00CB005A"/>
    <w:rsid w:val="00D32CAD"/>
    <w:rsid w:val="00D33D63"/>
    <w:rsid w:val="00D43219"/>
    <w:rsid w:val="00DB3F13"/>
    <w:rsid w:val="00DD44EE"/>
    <w:rsid w:val="00DE6A7B"/>
    <w:rsid w:val="00E415ED"/>
    <w:rsid w:val="00E514F9"/>
    <w:rsid w:val="00E91358"/>
    <w:rsid w:val="00F33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1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219"/>
    <w:rPr>
      <w:rFonts w:ascii="Tahoma" w:hAnsi="Tahoma" w:cs="Tahoma"/>
      <w:sz w:val="16"/>
      <w:szCs w:val="16"/>
    </w:rPr>
  </w:style>
  <w:style w:type="character" w:customStyle="1" w:styleId="a4">
    <w:name w:val="Текст выноски Знак"/>
    <w:basedOn w:val="a0"/>
    <w:link w:val="a3"/>
    <w:uiPriority w:val="99"/>
    <w:semiHidden/>
    <w:rsid w:val="00D43219"/>
    <w:rPr>
      <w:rFonts w:ascii="Tahoma" w:eastAsia="Times New Roman" w:hAnsi="Tahoma" w:cs="Tahoma"/>
      <w:sz w:val="16"/>
      <w:szCs w:val="16"/>
      <w:lang w:eastAsia="ru-RU"/>
    </w:rPr>
  </w:style>
  <w:style w:type="character" w:styleId="a5">
    <w:name w:val="Hyperlink"/>
    <w:uiPriority w:val="99"/>
    <w:unhideWhenUsed/>
    <w:rsid w:val="00D43219"/>
    <w:rPr>
      <w:color w:val="0000FF"/>
      <w:u w:val="single"/>
    </w:rPr>
  </w:style>
  <w:style w:type="paragraph" w:styleId="a6">
    <w:name w:val="header"/>
    <w:basedOn w:val="a"/>
    <w:link w:val="a7"/>
    <w:uiPriority w:val="99"/>
    <w:semiHidden/>
    <w:unhideWhenUsed/>
    <w:rsid w:val="00E415ED"/>
    <w:pPr>
      <w:tabs>
        <w:tab w:val="center" w:pos="4677"/>
        <w:tab w:val="right" w:pos="9355"/>
      </w:tabs>
    </w:pPr>
  </w:style>
  <w:style w:type="character" w:customStyle="1" w:styleId="a7">
    <w:name w:val="Верхний колонтитул Знак"/>
    <w:basedOn w:val="a0"/>
    <w:link w:val="a6"/>
    <w:uiPriority w:val="99"/>
    <w:semiHidden/>
    <w:rsid w:val="00E415ED"/>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E415ED"/>
    <w:pPr>
      <w:tabs>
        <w:tab w:val="center" w:pos="4677"/>
        <w:tab w:val="right" w:pos="9355"/>
      </w:tabs>
    </w:pPr>
  </w:style>
  <w:style w:type="character" w:customStyle="1" w:styleId="a9">
    <w:name w:val="Нижний колонтитул Знак"/>
    <w:basedOn w:val="a0"/>
    <w:link w:val="a8"/>
    <w:uiPriority w:val="99"/>
    <w:semiHidden/>
    <w:rsid w:val="00E415ED"/>
    <w:rPr>
      <w:rFonts w:ascii="Times New Roman" w:eastAsia="Times New Roman" w:hAnsi="Times New Roman" w:cs="Times New Roman"/>
      <w:sz w:val="28"/>
      <w:szCs w:val="28"/>
      <w:lang w:eastAsia="ru-RU"/>
    </w:rPr>
  </w:style>
  <w:style w:type="table" w:styleId="aa">
    <w:name w:val="Table Grid"/>
    <w:basedOn w:val="a1"/>
    <w:uiPriority w:val="59"/>
    <w:rsid w:val="00E41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F7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1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219"/>
    <w:rPr>
      <w:rFonts w:ascii="Tahoma" w:hAnsi="Tahoma" w:cs="Tahoma"/>
      <w:sz w:val="16"/>
      <w:szCs w:val="16"/>
    </w:rPr>
  </w:style>
  <w:style w:type="character" w:customStyle="1" w:styleId="a4">
    <w:name w:val="Текст выноски Знак"/>
    <w:basedOn w:val="a0"/>
    <w:link w:val="a3"/>
    <w:uiPriority w:val="99"/>
    <w:semiHidden/>
    <w:rsid w:val="00D43219"/>
    <w:rPr>
      <w:rFonts w:ascii="Tahoma" w:eastAsia="Times New Roman" w:hAnsi="Tahoma" w:cs="Tahoma"/>
      <w:sz w:val="16"/>
      <w:szCs w:val="16"/>
      <w:lang w:eastAsia="ru-RU"/>
    </w:rPr>
  </w:style>
  <w:style w:type="character" w:styleId="a5">
    <w:name w:val="Hyperlink"/>
    <w:uiPriority w:val="99"/>
    <w:unhideWhenUsed/>
    <w:rsid w:val="00D43219"/>
    <w:rPr>
      <w:color w:val="0000FF"/>
      <w:u w:val="single"/>
    </w:rPr>
  </w:style>
  <w:style w:type="paragraph" w:styleId="a6">
    <w:name w:val="header"/>
    <w:basedOn w:val="a"/>
    <w:link w:val="a7"/>
    <w:uiPriority w:val="99"/>
    <w:semiHidden/>
    <w:unhideWhenUsed/>
    <w:rsid w:val="00E415ED"/>
    <w:pPr>
      <w:tabs>
        <w:tab w:val="center" w:pos="4677"/>
        <w:tab w:val="right" w:pos="9355"/>
      </w:tabs>
    </w:pPr>
  </w:style>
  <w:style w:type="character" w:customStyle="1" w:styleId="a7">
    <w:name w:val="Верхний колонтитул Знак"/>
    <w:basedOn w:val="a0"/>
    <w:link w:val="a6"/>
    <w:uiPriority w:val="99"/>
    <w:semiHidden/>
    <w:rsid w:val="00E415ED"/>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E415ED"/>
    <w:pPr>
      <w:tabs>
        <w:tab w:val="center" w:pos="4677"/>
        <w:tab w:val="right" w:pos="9355"/>
      </w:tabs>
    </w:pPr>
  </w:style>
  <w:style w:type="character" w:customStyle="1" w:styleId="a9">
    <w:name w:val="Нижний колонтитул Знак"/>
    <w:basedOn w:val="a0"/>
    <w:link w:val="a8"/>
    <w:uiPriority w:val="99"/>
    <w:semiHidden/>
    <w:rsid w:val="00E415ED"/>
    <w:rPr>
      <w:rFonts w:ascii="Times New Roman" w:eastAsia="Times New Roman" w:hAnsi="Times New Roman" w:cs="Times New Roman"/>
      <w:sz w:val="28"/>
      <w:szCs w:val="28"/>
      <w:lang w:eastAsia="ru-RU"/>
    </w:rPr>
  </w:style>
  <w:style w:type="table" w:styleId="aa">
    <w:name w:val="Table Grid"/>
    <w:basedOn w:val="a1"/>
    <w:uiPriority w:val="59"/>
    <w:rsid w:val="00E41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F7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zn.info/about/structu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 Игоревич Соколов</dc:creator>
  <cp:lastModifiedBy>user</cp:lastModifiedBy>
  <cp:revision>8</cp:revision>
  <dcterms:created xsi:type="dcterms:W3CDTF">2021-10-12T13:08:00Z</dcterms:created>
  <dcterms:modified xsi:type="dcterms:W3CDTF">2021-10-18T08:47:00Z</dcterms:modified>
</cp:coreProperties>
</file>